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38C" w:rsidRDefault="002B3809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</w:t>
      </w:r>
      <w:r w:rsidRPr="002B3809">
        <w:rPr>
          <w:rFonts w:ascii="Times New Roman" w:hAnsi="Times New Roman" w:cs="Times New Roman"/>
          <w:sz w:val="24"/>
          <w:szCs w:val="24"/>
        </w:rPr>
        <w:t>АННОТАЦИЯ К РАБОЧЕЙ ПРОГРАММЕ ПО ИЗОБРАЗИТЕЛЬНОМУ ИСКУССТВУ В 6 КЛАССЕ</w:t>
      </w:r>
    </w:p>
    <w:p w:rsidR="002B3809" w:rsidRDefault="002B3809" w:rsidP="002B38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3809" w:rsidRDefault="002B3809" w:rsidP="002B38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1.Пояснительная записка</w:t>
      </w:r>
    </w:p>
    <w:p w:rsidR="002B3809" w:rsidRDefault="002B3809" w:rsidP="002B380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изобразительному искусству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составлена на основе следующих нормативных документов:</w:t>
      </w:r>
    </w:p>
    <w:tbl>
      <w:tblPr>
        <w:tblW w:w="0" w:type="auto"/>
        <w:jc w:val="center"/>
        <w:tblInd w:w="-3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3"/>
        <w:gridCol w:w="12483"/>
      </w:tblGrid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2B3809" w:rsidRDefault="002B3809">
            <w:pPr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Нормативные документы</w:t>
            </w:r>
          </w:p>
        </w:tc>
      </w:tr>
      <w:tr w:rsidR="002B3809" w:rsidTr="002B3809">
        <w:trPr>
          <w:trHeight w:val="391"/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Федеральный закон РФ от 29 .12. 2012г. №273-ФЗ ред. «Об образовании в Российской Федерации»;</w:t>
            </w:r>
          </w:p>
        </w:tc>
      </w:tr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>
              <w:rPr>
                <w:rFonts w:ascii="Times New Roman" w:hAnsi="Times New Roman" w:cs="Times New Roman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      </w:r>
          </w:p>
        </w:tc>
      </w:tr>
      <w:tr w:rsidR="002B3809" w:rsidTr="002B3809">
        <w:trPr>
          <w:trHeight w:val="1395"/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Приказ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 </w:t>
            </w:r>
          </w:p>
        </w:tc>
      </w:tr>
      <w:tr w:rsidR="002B3809" w:rsidTr="002B3809">
        <w:trPr>
          <w:trHeight w:val="1590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Приказ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России от 23.12.2020 N 766 «О внесении изменений в федеральный перечень учебников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№254»</w:t>
            </w:r>
          </w:p>
        </w:tc>
      </w:tr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№ 189 «Об утверждении СанПиН 2.4.2.2821-10 «санитарно-эпидемиологические требования к условиям и организации обучения в общеобразовательных учреждениях» с изменениями».</w:t>
            </w:r>
          </w:p>
        </w:tc>
      </w:tr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spacing w:after="120"/>
              <w:ind w:right="-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Письмо Министерства образования и науки РФ от 01.04.2005 г. № 03-417 «О перечне учебного и компьютерного оборудования для оснащения общеобразовательных учреждений»</w:t>
            </w:r>
          </w:p>
        </w:tc>
      </w:tr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Приказ Министерства образования и науки РФ от 04.10.2010 г. 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</w:t>
            </w:r>
          </w:p>
        </w:tc>
      </w:tr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Рекомендации Министерства образования и науки РФ от 24.11.2011.г.  № МД-1552/03 «Об оснащении общеобразовательных учреждений учебным и учебно-лабораторным оборудованием»</w:t>
            </w:r>
          </w:p>
        </w:tc>
      </w:tr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Приказ Министерства общего и профессионального образования Ростовской области от 08.08.2014 № 24/4.11-4851/М «О примерном порядке утверждения и примерной структуре рабочих программ»</w:t>
            </w:r>
          </w:p>
        </w:tc>
      </w:tr>
      <w:tr w:rsidR="002B3809" w:rsidTr="002B3809">
        <w:trPr>
          <w:trHeight w:val="353"/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809" w:rsidRDefault="002B3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авторской программы «Изобразительное искусство. Рабочие программы. Предметная линия учебников под редакцией Б.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5-9» М.: Просвещение, 2014.</w:t>
            </w:r>
          </w:p>
        </w:tc>
      </w:tr>
      <w:tr w:rsidR="002B3809" w:rsidTr="002B3809">
        <w:trPr>
          <w:trHeight w:val="1635"/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Письмо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минобразования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Ростовской области от 17.05.2021 № 24/3.1-7095 «Рекомендации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2021-2022 учебный год»</w:t>
            </w:r>
          </w:p>
        </w:tc>
      </w:tr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spacing w:after="120"/>
              <w:ind w:right="-3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образовательная программа основного общего образования на 2021-2022 учебный год МБОУ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Болдыревская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2B3809" w:rsidTr="002B3809">
        <w:trPr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Устав </w:t>
            </w:r>
            <w:r>
              <w:rPr>
                <w:rFonts w:ascii="Times New Roman" w:hAnsi="Times New Roman" w:cs="Times New Roman"/>
                <w:color w:val="00000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Болдыревская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ООШ».</w:t>
            </w:r>
          </w:p>
        </w:tc>
      </w:tr>
      <w:tr w:rsidR="002B3809" w:rsidTr="002B3809">
        <w:trPr>
          <w:trHeight w:val="600"/>
          <w:jc w:val="center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spacing w:line="16" w:lineRule="atLeast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«Положение о рабочей программе учебных курсов, предметов, дисциплин (модулей)»            МБОУ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Болдыревская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ООШ».</w:t>
            </w:r>
          </w:p>
        </w:tc>
      </w:tr>
      <w:tr w:rsidR="002B3809" w:rsidTr="002B3809">
        <w:trPr>
          <w:trHeight w:val="1170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spacing w:line="16" w:lineRule="atLeast"/>
              <w:jc w:val="both"/>
              <w:outlineLv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Главного государственного санитарного врача Российской федерации №16 от 30.06.2020 г.» Об утверждении санитарно-эпидемиологических правил СП 3.1./2.4 3598-20 «Санитарно-эпидемиологические требования  к устройству, содержанию и организации работы  социальной инфраструктуры для детей и молодежи в условиях распространения новой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инфекций(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19)»</w:t>
            </w:r>
          </w:p>
        </w:tc>
      </w:tr>
      <w:tr w:rsidR="002B3809" w:rsidTr="002B3809">
        <w:trPr>
          <w:trHeight w:val="572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809" w:rsidRDefault="002B3809">
            <w:pPr>
              <w:spacing w:line="16" w:lineRule="atLeast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18.12.2020 №61573).</w:t>
            </w:r>
          </w:p>
        </w:tc>
      </w:tr>
    </w:tbl>
    <w:p w:rsidR="002B3809" w:rsidRDefault="002B3809" w:rsidP="002B3809">
      <w:pPr>
        <w:jc w:val="center"/>
        <w:rPr>
          <w:rFonts w:ascii="Times New Roman" w:hAnsi="Times New Roman" w:cs="Times New Roman"/>
          <w:b/>
          <w:i/>
        </w:rPr>
      </w:pPr>
    </w:p>
    <w:p w:rsidR="002B3809" w:rsidRDefault="002B3809" w:rsidP="002B3809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школьного предмета «Изобразительное искусство» — развитие визуально-пространственного мышления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Художественное развитие осуществляется в практической,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в процессе личностного художественного творчества.</w:t>
      </w: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учебной деятельности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«Изобразительное искусство»: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ориентироваться в мире современной художественной культуры;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2B3809" w:rsidRDefault="002B3809" w:rsidP="002B3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2B3809" w:rsidRDefault="002B3809" w:rsidP="002B3809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2B3809" w:rsidRDefault="002B3809" w:rsidP="002B3809">
      <w:pPr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второго поколения (ФГОС), учебным планом  МБОУ 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предмет «Изобразительное искусство» изучается в 6 классе в объеме один час в неделю (35 ч. в год)</w:t>
      </w:r>
    </w:p>
    <w:p w:rsidR="002B3809" w:rsidRDefault="002B3809" w:rsidP="002B38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2.Содержание  учебного предмета</w:t>
      </w:r>
    </w:p>
    <w:p w:rsidR="002B3809" w:rsidRDefault="002B3809" w:rsidP="002B3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изобразительного искусства и основы образного языка</w:t>
      </w:r>
    </w:p>
    <w:p w:rsidR="002B3809" w:rsidRDefault="002B3809" w:rsidP="002B3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об искусстве и его видах. Рисунок как самостоятельное графическое произведение. Выразительные возможности объемного изображения. Выразительные свойства линии, виды и характер линии. Пятно в изобразительном искусстве. Роль пятна в изображении и его выразительные возможности. Основные и составные цвета. Выражение в живописи эмоциональных состояний: радость, грусть, нежность и др.</w:t>
      </w:r>
    </w:p>
    <w:p w:rsidR="002B3809" w:rsidRDefault="002B3809" w:rsidP="002B3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наших вещей. Натюрморт</w:t>
      </w:r>
    </w:p>
    <w:p w:rsidR="002B3809" w:rsidRDefault="002B3809" w:rsidP="002B3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Натюрморт в истории искусства натюрморт в живописи, графике, скульптуре. Цвет в живописи и богатство его выразительных возможностей. Выражение цветом в натюрморте настроений и переживаний художника. Графическое изображение натюрмортов. Натюрморт как выражение художником своих переживаний представлений об окружающем его мире.</w:t>
      </w:r>
    </w:p>
    <w:p w:rsidR="002B3809" w:rsidRDefault="002B3809" w:rsidP="002B3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Вглядываясь в человека. Портрет</w:t>
      </w:r>
    </w:p>
    <w:p w:rsidR="002B3809" w:rsidRDefault="002B3809" w:rsidP="002B3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возникновения портрета. Портрет как образ определенного реального человека. Портрет в живописи, графике, скульптуре. Скульптурный портрет в истории искусства. Рисунок головы человека в истории изобразительного искусства. Роль и место живописного портрета в истории искусства. Личность художника и его эпоха. Личность героя портрета и творческая интерпретация ее художником.</w:t>
      </w:r>
    </w:p>
    <w:p w:rsidR="002B3809" w:rsidRDefault="002B3809" w:rsidP="002B3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пространство в изобразительном искусстве</w:t>
      </w:r>
    </w:p>
    <w:p w:rsidR="002B3809" w:rsidRDefault="002B3809" w:rsidP="002B3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Пейзаж как самостоятельный жанр в искусстве. Анималистический жанр и жанр пейзажа. История возникновения пейзажа как самостоятельного жанра. Законы линейной перспективы и их применение в изображении пейзажа. Пейзаж в тиражной графике. Изображая природу, художник отражает представления людей данной эпохи 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окружающей их действительности. Знакомство с разновидностями пейзажного жанра Построение пространства как средство решения образа пейзажа. Роль тона и цвета в изображении пространства (воздушная перспектива)</w:t>
      </w:r>
    </w:p>
    <w:p w:rsidR="002B3809" w:rsidRDefault="002B3809" w:rsidP="002B38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Раздел 3. Планируемые предметные результаты освоения учебного предмета, курса</w:t>
      </w: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достижение обучающимися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2B3809" w:rsidRDefault="002B3809" w:rsidP="002B38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опыт учащихся в художественно – творческой деятельности, который приобретается и закрепляется в процессе освоения учебного предмета: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</w:t>
      </w:r>
    </w:p>
    <w:p w:rsidR="002B3809" w:rsidRDefault="002B3809" w:rsidP="002B380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активного отношения к традициям художественной культуры как смысловой, эстетической и личностно значимой ценности; осознание значения искусства и творчества в личной и культурной самоидентификации личности;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2B3809" w:rsidRDefault="002B3809" w:rsidP="002B38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уровень сформированных универсальных способностей учащихся, проявляющихся в познавательной и практической творческой деятельности:</w:t>
      </w:r>
    </w:p>
    <w:p w:rsidR="002B3809" w:rsidRDefault="002B3809" w:rsidP="002B38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B3809" w:rsidRDefault="002B3809" w:rsidP="002B38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B3809" w:rsidRDefault="002B3809" w:rsidP="002B38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2B3809" w:rsidRDefault="002B3809" w:rsidP="002B38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B3809" w:rsidRDefault="002B3809" w:rsidP="002B38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2B3809" w:rsidRDefault="002B3809" w:rsidP="002B38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этнической принадлежности, знание культуры своего народа, своего края, основ культурного наследия народов России и человечества;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традиционных ценностей многонационального российского общества;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B3809" w:rsidRDefault="002B3809" w:rsidP="002B38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B3809" w:rsidRDefault="002B3809" w:rsidP="002B3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3809" w:rsidRDefault="002B3809" w:rsidP="002B3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3809" w:rsidRDefault="002B3809" w:rsidP="002B3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3809" w:rsidRDefault="002B3809" w:rsidP="002B38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Тематический план</w:t>
      </w:r>
    </w:p>
    <w:tbl>
      <w:tblPr>
        <w:tblW w:w="14802" w:type="dxa"/>
        <w:tblLook w:val="04A0" w:firstRow="1" w:lastRow="0" w:firstColumn="1" w:lastColumn="0" w:noHBand="0" w:noVBand="1"/>
      </w:tblPr>
      <w:tblGrid>
        <w:gridCol w:w="5816"/>
        <w:gridCol w:w="1388"/>
        <w:gridCol w:w="7598"/>
      </w:tblGrid>
      <w:tr w:rsidR="002B3809" w:rsidTr="002B3809"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обучения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2B3809" w:rsidTr="002B3809"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Лекции с элементами беседы. Характеризуют  три группы пространственных искусств: изобразительные, конструктивные и декоративные, объясняют  их различное назначение в жизни</w:t>
            </w:r>
          </w:p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Приобретают представление о рисунке как виде художественного творчества.</w:t>
            </w:r>
          </w:p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виды рисунка по их целям и художественным задачам.</w:t>
            </w:r>
          </w:p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навыками размещения рисунка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навыками работы с графическими материалами в процессе выполнения творческих заданий.</w:t>
            </w:r>
          </w:p>
        </w:tc>
      </w:tr>
      <w:tr w:rsidR="002B3809" w:rsidTr="002B3809"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наших вещей. Натюрморт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Лекции с элементами беседы. Учатся понимать и объяснять условность изобразительного языка и его изменчивость в ходе истории человечества.</w:t>
            </w:r>
          </w:p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смысл художественного образа как изображения реальности, переживаемой человеком, как выражение значимых для него ценностей и идеалов.</w:t>
            </w:r>
          </w:p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разных способах изображения предметов (знаковых, плоских, символических, объемных и т. д.) в зависимости от целей художественного изображения.</w:t>
            </w:r>
          </w:p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Отрабатывают навык плоскостного силуэтного изображения обычных,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простых предметов (кухонная утварь).</w:t>
            </w:r>
          </w:p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Осваивают простые композиционные умения организации изобразительной плоскости в натюрморте.</w:t>
            </w:r>
          </w:p>
        </w:tc>
      </w:tr>
      <w:tr w:rsidR="002B3809" w:rsidTr="002B3809"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Вглядываясь в человека. Портрет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Лекции с элементами беседы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риобретают представления о конструкции, пластическом строении головы человека и пропорциях лица.</w:t>
            </w:r>
          </w:p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и объясняют роль пропорций в выражении характера модели и отражении замысла художника.</w:t>
            </w:r>
          </w:p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Учатся овладевать первичными навыками изображения головы человека в процессе творческой работы </w:t>
            </w:r>
          </w:p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Приобретают представления о конструкции, пластическом строении головы человека и пропорциях лица.</w:t>
            </w:r>
          </w:p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и объясняют роль пропорций в выражении характера модели и отражении замысла художника.</w:t>
            </w:r>
          </w:p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овладевать первичными навыками изображения головы человека в процессе творческой работы.</w:t>
            </w:r>
          </w:p>
        </w:tc>
      </w:tr>
      <w:tr w:rsidR="002B3809" w:rsidTr="002B3809"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пространство в изобразительном искусстве.</w:t>
            </w:r>
          </w:p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темам года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Лекции с элементами беседы. Знать и называть жанры в изобразительном искусстве.</w:t>
            </w:r>
          </w:p>
          <w:p w:rsidR="002B3809" w:rsidRDefault="002B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разницу между предметом изображения, сюжетом и содержанием изображения.</w:t>
            </w:r>
          </w:p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Объяснять, как изучение развития жанра в изобразительном искусстве дает возможность увидеть изменения в видении мира.</w:t>
            </w:r>
          </w:p>
        </w:tc>
      </w:tr>
      <w:tr w:rsidR="002B3809" w:rsidTr="002B3809"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3809" w:rsidRDefault="002B38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3809" w:rsidRDefault="002B38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B3809" w:rsidRDefault="002B3809" w:rsidP="002B38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комплекс</w:t>
      </w:r>
    </w:p>
    <w:p w:rsidR="002B3809" w:rsidRDefault="002B3809" w:rsidP="002B38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Рабочие программы для общеобразовательных учреждений «Изобразительное искусство и художественный труд. 1-9 классы», под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ред.Б.М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«Просвещение», 2017</w:t>
      </w: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Изобразительное искусство. Искусство в жизни человека. Учебник для учащихся 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Л.А.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ред.Б.М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«Просвещение», 2020</w:t>
      </w:r>
    </w:p>
    <w:p w:rsidR="002B3809" w:rsidRDefault="002B3809" w:rsidP="002B380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3809" w:rsidRPr="002B3809" w:rsidRDefault="002B380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B3809" w:rsidRPr="002B3809" w:rsidSect="002B380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C95"/>
    <w:multiLevelType w:val="multilevel"/>
    <w:tmpl w:val="122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171EE3"/>
    <w:multiLevelType w:val="multilevel"/>
    <w:tmpl w:val="31C2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455320"/>
    <w:multiLevelType w:val="multilevel"/>
    <w:tmpl w:val="6714E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E92B47"/>
    <w:multiLevelType w:val="multilevel"/>
    <w:tmpl w:val="11CAF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09"/>
    <w:rsid w:val="002B3809"/>
    <w:rsid w:val="00C7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2B380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2B380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0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2424</Words>
  <Characters>13821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2021-11-05T10:58:00Z</dcterms:created>
  <dcterms:modified xsi:type="dcterms:W3CDTF">2021-11-05T10:59:00Z</dcterms:modified>
</cp:coreProperties>
</file>